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89" w:rsidRDefault="00872431">
      <w:pPr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FORMULÁRIO DE INSCRIÇÃO – TRANSFERENCIA INTERNA 202</w:t>
      </w:r>
      <w:r>
        <w:rPr>
          <w:b/>
          <w:sz w:val="22"/>
          <w:szCs w:val="22"/>
        </w:rPr>
        <w:t>4</w:t>
      </w:r>
    </w:p>
    <w:p w:rsidR="00E60D89" w:rsidRDefault="00E60D8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F033D0" w:rsidRDefault="00F033D0" w:rsidP="00F033D0">
      <w:pPr>
        <w:keepNext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EXCELENTÍSSIMO SENHOR </w:t>
      </w:r>
    </w:p>
    <w:p w:rsidR="00F033D0" w:rsidRDefault="00F033D0" w:rsidP="00F033D0">
      <w:pPr>
        <w:keepNext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DIRETOR DA ESCOLA</w:t>
      </w:r>
      <w:r w:rsidR="00872431">
        <w:rPr>
          <w:sz w:val="22"/>
          <w:szCs w:val="22"/>
        </w:rPr>
        <w:t xml:space="preserve"> DE EDUCAÇÃO FÍSICA E ESPORTE DA </w:t>
      </w:r>
    </w:p>
    <w:p w:rsidR="00E60D89" w:rsidRDefault="00872431" w:rsidP="00F033D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UNIVERSIDADE DE SÃO PAULO</w:t>
      </w:r>
    </w:p>
    <w:p w:rsidR="00E60D89" w:rsidRDefault="00E60D8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E60D89" w:rsidRDefault="00E60D8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E60D89" w:rsidRDefault="00872431">
      <w:pPr>
        <w:spacing w:line="276" w:lineRule="auto"/>
        <w:ind w:right="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Eu, </w:t>
      </w:r>
      <w:r w:rsidR="00F033D0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0"/>
      <w:r w:rsidR="00F033D0">
        <w:rPr>
          <w:sz w:val="22"/>
          <w:szCs w:val="22"/>
        </w:rPr>
        <w:t xml:space="preserve"> RG.: </w:t>
      </w:r>
      <w:r w:rsidR="00F033D0" w:rsidRPr="00F033D0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33D0" w:rsidRPr="00F033D0">
        <w:rPr>
          <w:sz w:val="22"/>
          <w:szCs w:val="22"/>
        </w:rPr>
        <w:instrText xml:space="preserve"> FORMTEXT </w:instrText>
      </w:r>
      <w:r w:rsidR="00F033D0" w:rsidRPr="00F033D0">
        <w:rPr>
          <w:sz w:val="22"/>
          <w:szCs w:val="22"/>
        </w:rPr>
      </w:r>
      <w:r w:rsidR="00F033D0" w:rsidRPr="00F033D0">
        <w:rPr>
          <w:sz w:val="22"/>
          <w:szCs w:val="22"/>
        </w:rPr>
        <w:fldChar w:fldCharType="separate"/>
      </w:r>
      <w:bookmarkStart w:id="1" w:name="_GoBack"/>
      <w:r w:rsidR="00F033D0" w:rsidRPr="00F033D0">
        <w:rPr>
          <w:sz w:val="22"/>
          <w:szCs w:val="22"/>
        </w:rPr>
        <w:t> </w:t>
      </w:r>
      <w:r w:rsidR="00F033D0" w:rsidRPr="00F033D0">
        <w:rPr>
          <w:sz w:val="22"/>
          <w:szCs w:val="22"/>
        </w:rPr>
        <w:t> </w:t>
      </w:r>
      <w:r w:rsidR="00F033D0" w:rsidRPr="00F033D0">
        <w:rPr>
          <w:sz w:val="22"/>
          <w:szCs w:val="22"/>
        </w:rPr>
        <w:t> </w:t>
      </w:r>
      <w:r w:rsidR="00F033D0" w:rsidRPr="00F033D0">
        <w:rPr>
          <w:sz w:val="22"/>
          <w:szCs w:val="22"/>
        </w:rPr>
        <w:t> </w:t>
      </w:r>
      <w:r w:rsidR="00F033D0" w:rsidRPr="00F033D0">
        <w:rPr>
          <w:sz w:val="22"/>
          <w:szCs w:val="22"/>
        </w:rPr>
        <w:t> </w:t>
      </w:r>
      <w:bookmarkEnd w:id="1"/>
      <w:r w:rsidR="00F033D0" w:rsidRPr="00F033D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C.P.F</w:t>
      </w:r>
      <w:r w:rsidR="00F033D0">
        <w:rPr>
          <w:sz w:val="22"/>
          <w:szCs w:val="22"/>
        </w:rPr>
        <w:t xml:space="preserve"> </w:t>
      </w:r>
      <w:r w:rsidR="00F033D0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nº USP: </w:t>
      </w:r>
      <w:r w:rsidR="00F033D0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r w:rsidR="00F033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residente e domiciliado(a) à: </w:t>
      </w:r>
      <w:r w:rsidR="00F033D0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, nº: </w:t>
      </w:r>
      <w:r w:rsidR="00F033D0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apto: </w:t>
      </w:r>
      <w:r w:rsidR="00F033D0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Bairro:</w:t>
      </w:r>
      <w:r w:rsidR="00F033D0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Cidade: </w:t>
      </w:r>
      <w:r w:rsidR="00F033D0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Estado: </w:t>
      </w:r>
      <w:r w:rsidR="00F033D0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CEP: </w:t>
      </w:r>
      <w:r w:rsidR="00F033D0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Celular  </w:t>
      </w:r>
      <w:r w:rsidR="00F033D0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e-mail: </w:t>
      </w:r>
      <w:r w:rsidR="00F033D0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10"/>
      <w:r w:rsidR="00F033D0">
        <w:rPr>
          <w:sz w:val="22"/>
          <w:szCs w:val="22"/>
        </w:rPr>
        <w:t xml:space="preserve"> </w:t>
      </w:r>
      <w:r w:rsidR="00F033D0">
        <w:rPr>
          <w:b/>
          <w:sz w:val="22"/>
          <w:szCs w:val="22"/>
        </w:rPr>
        <w:t>regularmente</w:t>
      </w:r>
      <w:r>
        <w:rPr>
          <w:b/>
          <w:sz w:val="22"/>
          <w:szCs w:val="22"/>
        </w:rPr>
        <w:t xml:space="preserve"> matriculado</w:t>
      </w:r>
      <w:r>
        <w:rPr>
          <w:sz w:val="22"/>
          <w:szCs w:val="22"/>
        </w:rPr>
        <w:t xml:space="preserve">(a) no curso de </w:t>
      </w:r>
      <w:r w:rsidR="00F033D0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na Universidade/Faculdade </w:t>
      </w:r>
      <w:r w:rsidR="00F033D0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venho requerer a Vossa Excelência a INSCRIÇÃO no processo seletivo para Transferência Interna USP, para ingresso no primeiro semestre de 2024 </w:t>
      </w:r>
      <w:r>
        <w:rPr>
          <w:b/>
          <w:sz w:val="22"/>
          <w:szCs w:val="22"/>
        </w:rPr>
        <w:t>no currículo 39041-100 (Educação Física - Núcleo Geral).</w:t>
      </w:r>
    </w:p>
    <w:p w:rsidR="00E60D89" w:rsidRDefault="00E60D89">
      <w:pPr>
        <w:spacing w:line="276" w:lineRule="auto"/>
        <w:ind w:right="4"/>
        <w:jc w:val="both"/>
        <w:rPr>
          <w:b/>
          <w:sz w:val="22"/>
          <w:szCs w:val="22"/>
        </w:rPr>
      </w:pPr>
    </w:p>
    <w:p w:rsidR="00E60D89" w:rsidRDefault="00872431">
      <w:pPr>
        <w:numPr>
          <w:ilvl w:val="0"/>
          <w:numId w:val="1"/>
        </w:numPr>
        <w:spacing w:line="276" w:lineRule="auto"/>
        <w:ind w:right="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Poderão inscrever-se no Processo de </w:t>
      </w:r>
      <w:r w:rsidR="00902223">
        <w:rPr>
          <w:b/>
          <w:sz w:val="18"/>
          <w:szCs w:val="18"/>
        </w:rPr>
        <w:t>Transferência</w:t>
      </w:r>
      <w:r>
        <w:rPr>
          <w:b/>
          <w:sz w:val="18"/>
          <w:szCs w:val="18"/>
        </w:rPr>
        <w:t xml:space="preserve"> Interna 2024, alunos REGULARME</w:t>
      </w:r>
      <w:r w:rsidR="00F033D0">
        <w:rPr>
          <w:b/>
          <w:sz w:val="18"/>
          <w:szCs w:val="18"/>
        </w:rPr>
        <w:t>NTE MATRICULADOS nos cursos de G</w:t>
      </w:r>
      <w:r>
        <w:rPr>
          <w:b/>
          <w:sz w:val="18"/>
          <w:szCs w:val="18"/>
        </w:rPr>
        <w:t xml:space="preserve">raduação da Universidade de São Paulo, que tenham concluído, no máximo, dois (2) semestres letivos em seu curso de origem. </w:t>
      </w:r>
    </w:p>
    <w:p w:rsidR="00E60D89" w:rsidRDefault="00E60D89">
      <w:pPr>
        <w:spacing w:line="276" w:lineRule="auto"/>
        <w:ind w:right="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60D89" w:rsidRDefault="00872431">
      <w:pPr>
        <w:spacing w:line="276" w:lineRule="auto"/>
        <w:ind w:right="4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sz w:val="22"/>
          <w:szCs w:val="22"/>
        </w:rPr>
        <w:t>Documentos exigidos:</w:t>
      </w:r>
    </w:p>
    <w:p w:rsidR="00E60D89" w:rsidRDefault="00872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</w:pPr>
      <w:bookmarkStart w:id="13" w:name="_gjdgxs" w:colFirst="0" w:colLast="0"/>
      <w:bookmarkEnd w:id="13"/>
      <w:r>
        <w:t>Histórico escolar do curso superior, emitido em 2024, devidamente carimbado e assinado pela instituição de origem ou com certificação digital, que conste: nota e carga horária das disciplinas cursadas e média ponderada;</w:t>
      </w:r>
    </w:p>
    <w:p w:rsidR="00E60D89" w:rsidRDefault="00872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</w:rPr>
      </w:pPr>
      <w:r>
        <w:rPr>
          <w:color w:val="000000"/>
        </w:rPr>
        <w:t>Cópia do RG (frente e verso), no caso de estrangeiro anexar cópia da CRNM (Carteira de Registro Nacional Migratório).</w:t>
      </w:r>
    </w:p>
    <w:p w:rsidR="00E60D89" w:rsidRDefault="00872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</w:rPr>
      </w:pPr>
      <w:r>
        <w:rPr>
          <w:color w:val="000000"/>
        </w:rPr>
        <w:t>Os alunos da EEFEUSP não necessitam apresentar os documentos descritos nos itens “1”</w:t>
      </w:r>
      <w:r>
        <w:t xml:space="preserve"> e</w:t>
      </w:r>
      <w:r>
        <w:rPr>
          <w:color w:val="000000"/>
        </w:rPr>
        <w:t xml:space="preserve"> “2” acima.</w:t>
      </w:r>
    </w:p>
    <w:p w:rsidR="00E60D89" w:rsidRDefault="00E60D8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E60D89" w:rsidRDefault="00872431">
      <w:pPr>
        <w:tabs>
          <w:tab w:val="center" w:pos="-5"/>
        </w:tabs>
        <w:ind w:right="4"/>
        <w:jc w:val="both"/>
        <w:rPr>
          <w:b/>
          <w:color w:val="FF0000"/>
          <w:sz w:val="22"/>
          <w:szCs w:val="22"/>
          <w:highlight w:val="white"/>
        </w:rPr>
      </w:pPr>
      <w:r>
        <w:rPr>
          <w:b/>
          <w:sz w:val="22"/>
          <w:szCs w:val="22"/>
        </w:rPr>
        <w:t>Em hipótese alguma, será aceita documentação em desacordo, ou fora das datas definidas no edital.</w:t>
      </w:r>
    </w:p>
    <w:p w:rsidR="00E60D89" w:rsidRDefault="00E60D89">
      <w:pPr>
        <w:tabs>
          <w:tab w:val="center" w:pos="142"/>
        </w:tabs>
        <w:ind w:left="851" w:hanging="425"/>
        <w:jc w:val="both"/>
        <w:rPr>
          <w:sz w:val="22"/>
          <w:szCs w:val="22"/>
        </w:rPr>
      </w:pPr>
    </w:p>
    <w:p w:rsidR="00E60D89" w:rsidRDefault="00872431">
      <w:pPr>
        <w:tabs>
          <w:tab w:val="center" w:pos="142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Cronograma: </w:t>
      </w:r>
    </w:p>
    <w:tbl>
      <w:tblPr>
        <w:tblStyle w:val="a"/>
        <w:tblW w:w="947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2310"/>
        <w:gridCol w:w="3610"/>
      </w:tblGrid>
      <w:tr w:rsidR="00E60D89" w:rsidTr="00F033D0">
        <w:trPr>
          <w:tblHeader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Etapas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hora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Local/e-mail</w:t>
            </w:r>
          </w:p>
        </w:tc>
      </w:tr>
      <w:tr w:rsidR="00E60D89" w:rsidTr="00F033D0">
        <w:trPr>
          <w:tblHeader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tabs>
                <w:tab w:val="center" w:pos="142"/>
              </w:tabs>
              <w:ind w:left="85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e 31.01.2024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33D0">
              <w:rPr>
                <w:color w:val="000000"/>
                <w:sz w:val="22"/>
                <w:szCs w:val="22"/>
              </w:rPr>
              <w:t>Via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33D0">
              <w:rPr>
                <w:color w:val="000000"/>
                <w:sz w:val="22"/>
                <w:szCs w:val="22"/>
              </w:rPr>
              <w:t>e-mail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sgeefe@usp.br</w:t>
              </w:r>
            </w:hyperlink>
          </w:p>
        </w:tc>
      </w:tr>
      <w:tr w:rsidR="00E60D89" w:rsidTr="00F033D0">
        <w:trPr>
          <w:tblHeader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Divulgação dos resultados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tabs>
                <w:tab w:val="center" w:pos="142"/>
              </w:tabs>
              <w:spacing w:line="276" w:lineRule="auto"/>
              <w:ind w:left="851" w:hanging="7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site www.usp.br/eef</w:t>
            </w:r>
          </w:p>
        </w:tc>
      </w:tr>
      <w:tr w:rsidR="00E60D89" w:rsidTr="00F033D0">
        <w:trPr>
          <w:tblHeader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presencial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22.02.2024 - das 9:00 às 12:00 e das 14:00 às 16:00 horas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D89" w:rsidRDefault="00872431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Graduação da EEFE</w:t>
            </w:r>
          </w:p>
        </w:tc>
      </w:tr>
    </w:tbl>
    <w:p w:rsidR="00E60D89" w:rsidRDefault="00E60D89">
      <w:pPr>
        <w:rPr>
          <w:sz w:val="22"/>
          <w:szCs w:val="22"/>
        </w:rPr>
      </w:pPr>
    </w:p>
    <w:p w:rsidR="00E60D89" w:rsidRPr="00F033D0" w:rsidRDefault="00872431">
      <w:pPr>
        <w:tabs>
          <w:tab w:val="center" w:pos="142"/>
        </w:tabs>
        <w:ind w:right="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Estou ciente do processo de seleção nas condições estabelecidas no Edital de transferência Interna EEFESP-USP 2024, publicado no D.O. </w:t>
      </w:r>
      <w:r w:rsidR="00F033D0">
        <w:rPr>
          <w:sz w:val="22"/>
          <w:szCs w:val="22"/>
        </w:rPr>
        <w:t xml:space="preserve">de </w:t>
      </w:r>
      <w:r w:rsidR="00F033D0" w:rsidRPr="00F033D0">
        <w:rPr>
          <w:color w:val="FF0000"/>
          <w:sz w:val="22"/>
          <w:szCs w:val="22"/>
        </w:rPr>
        <w:t>18</w:t>
      </w:r>
      <w:r w:rsidRPr="00F033D0">
        <w:rPr>
          <w:color w:val="FF0000"/>
          <w:sz w:val="22"/>
          <w:szCs w:val="22"/>
        </w:rPr>
        <w:t>/12/2023, página 69.</w:t>
      </w:r>
    </w:p>
    <w:p w:rsidR="00E60D89" w:rsidRDefault="00E60D89">
      <w:pPr>
        <w:tabs>
          <w:tab w:val="center" w:pos="142"/>
        </w:tabs>
        <w:ind w:right="4"/>
        <w:jc w:val="both"/>
        <w:rPr>
          <w:sz w:val="22"/>
          <w:szCs w:val="22"/>
        </w:rPr>
      </w:pPr>
    </w:p>
    <w:p w:rsidR="00E60D89" w:rsidRDefault="00872431">
      <w:pPr>
        <w:tabs>
          <w:tab w:val="center" w:pos="142"/>
        </w:tabs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Nestes Termos,</w:t>
      </w:r>
    </w:p>
    <w:p w:rsidR="00E60D89" w:rsidRDefault="00872431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Peço Deferimento.</w:t>
      </w:r>
    </w:p>
    <w:p w:rsidR="00E60D89" w:rsidRDefault="00E60D89">
      <w:pPr>
        <w:ind w:right="4"/>
        <w:jc w:val="center"/>
        <w:rPr>
          <w:sz w:val="22"/>
          <w:szCs w:val="22"/>
        </w:rPr>
      </w:pPr>
    </w:p>
    <w:p w:rsidR="00E60D89" w:rsidRDefault="00872431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São Paulo, </w:t>
      </w:r>
      <w:r w:rsidR="00F033D0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de </w:t>
      </w:r>
      <w:r w:rsidR="00F033D0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F033D0">
        <w:rPr>
          <w:sz w:val="22"/>
          <w:szCs w:val="22"/>
        </w:rPr>
        <w:instrText xml:space="preserve"> FORMTEXT </w:instrText>
      </w:r>
      <w:r w:rsidR="00F033D0">
        <w:rPr>
          <w:sz w:val="22"/>
          <w:szCs w:val="22"/>
        </w:rPr>
      </w:r>
      <w:r w:rsidR="00F033D0">
        <w:rPr>
          <w:sz w:val="22"/>
          <w:szCs w:val="22"/>
        </w:rPr>
        <w:fldChar w:fldCharType="separate"/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noProof/>
          <w:sz w:val="22"/>
          <w:szCs w:val="22"/>
        </w:rPr>
        <w:t> </w:t>
      </w:r>
      <w:r w:rsidR="00F033D0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de 2024.</w:t>
      </w:r>
    </w:p>
    <w:p w:rsidR="00E60D89" w:rsidRDefault="00E60D89">
      <w:pPr>
        <w:spacing w:line="276" w:lineRule="auto"/>
        <w:ind w:right="4"/>
        <w:rPr>
          <w:sz w:val="22"/>
          <w:szCs w:val="22"/>
        </w:rPr>
      </w:pPr>
    </w:p>
    <w:p w:rsidR="00E60D89" w:rsidRDefault="00872431">
      <w:pPr>
        <w:spacing w:line="276" w:lineRule="auto"/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60D89" w:rsidRDefault="00872431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sectPr w:rsidR="00E60D89">
      <w:headerReference w:type="default" r:id="rId8"/>
      <w:footerReference w:type="default" r:id="rId9"/>
      <w:pgSz w:w="11907" w:h="16840"/>
      <w:pgMar w:top="1134" w:right="856" w:bottom="1701" w:left="1701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2E" w:rsidRDefault="007A2A2E">
      <w:r>
        <w:separator/>
      </w:r>
    </w:p>
  </w:endnote>
  <w:endnote w:type="continuationSeparator" w:id="0">
    <w:p w:rsidR="007A2A2E" w:rsidRDefault="007A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89" w:rsidRDefault="00E60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2E" w:rsidRDefault="007A2A2E">
      <w:r>
        <w:separator/>
      </w:r>
    </w:p>
  </w:footnote>
  <w:footnote w:type="continuationSeparator" w:id="0">
    <w:p w:rsidR="007A2A2E" w:rsidRDefault="007A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89" w:rsidRDefault="00E60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2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525"/>
    <w:multiLevelType w:val="multilevel"/>
    <w:tmpl w:val="B9DE136C"/>
    <w:lvl w:ilvl="0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2B5012"/>
    <w:multiLevelType w:val="multilevel"/>
    <w:tmpl w:val="2AD6B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lEQLmjthlra0DKmXVk4O1aKgQgBmNXb/nMTNyU8IeA0z75ED91EU6rwkD8O5nQzsnE2Zs6IEuUm0FlieQQLw==" w:salt="1d2+sR2mBV0ljF4Jckf35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89"/>
    <w:rsid w:val="001236C3"/>
    <w:rsid w:val="005122CD"/>
    <w:rsid w:val="0070435D"/>
    <w:rsid w:val="007A2A2E"/>
    <w:rsid w:val="00872431"/>
    <w:rsid w:val="00902223"/>
    <w:rsid w:val="00E2111A"/>
    <w:rsid w:val="00E60D89"/>
    <w:rsid w:val="00F033D0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7A29"/>
  <w15:docId w15:val="{46B1ABBA-A707-4198-B31D-E281E8B7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Lucida Sans" w:eastAsia="Lucida Sans" w:hAnsi="Lucida Sans" w:cs="Lucida Sans"/>
      <w:b/>
      <w:i/>
      <w:sz w:val="22"/>
      <w:szCs w:val="2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spacing w:line="360" w:lineRule="auto"/>
      <w:jc w:val="both"/>
      <w:outlineLvl w:val="4"/>
    </w:pPr>
    <w:rPr>
      <w:rFonts w:ascii="Verdana" w:eastAsia="Verdana" w:hAnsi="Verdana" w:cs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Open Sans" w:eastAsia="Open Sans" w:hAnsi="Open Sans" w:cs="Open Sans"/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eefe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Vanius</dc:creator>
  <cp:lastModifiedBy>Vanius</cp:lastModifiedBy>
  <cp:revision>2</cp:revision>
  <dcterms:created xsi:type="dcterms:W3CDTF">2023-12-18T13:22:00Z</dcterms:created>
  <dcterms:modified xsi:type="dcterms:W3CDTF">2023-12-18T13:22:00Z</dcterms:modified>
</cp:coreProperties>
</file>